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48" w:rsidRDefault="00AB5748" w:rsidP="00AB5748">
      <w:pPr>
        <w:ind w:left="4956" w:firstLine="70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E47B5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73A9D5" wp14:editId="35471803">
            <wp:extent cx="23907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48" w:rsidRDefault="00AB5748" w:rsidP="00AB574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НБКИ: после резкого падения в апреле, в мае средний размер автокредита в немного подрос – до 726,7 тыс. рублей</w:t>
      </w:r>
    </w:p>
    <w:p w:rsidR="00AB5748" w:rsidRDefault="00AB5748" w:rsidP="00AB574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B5748">
        <w:rPr>
          <w:rFonts w:ascii="Times New Roman" w:hAnsi="Times New Roman" w:cs="Times New Roman"/>
          <w:sz w:val="26"/>
          <w:szCs w:val="26"/>
          <w:lang w:eastAsia="ru-RU"/>
        </w:rPr>
        <w:t xml:space="preserve">По данным 4 000 кредиторов, передающих сведения в Национальное бюро кредитных историй (НБКИ), в мае 2020 года средний размер выданных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>авто</w:t>
      </w:r>
      <w:r w:rsidRPr="00AB5748">
        <w:rPr>
          <w:rFonts w:ascii="Times New Roman" w:hAnsi="Times New Roman" w:cs="Times New Roman"/>
          <w:sz w:val="26"/>
          <w:szCs w:val="26"/>
          <w:lang w:eastAsia="ru-RU"/>
        </w:rPr>
        <w:t xml:space="preserve">кредитов </w:t>
      </w:r>
      <w:r w:rsidRPr="00A91954">
        <w:rPr>
          <w:rFonts w:ascii="Times New Roman" w:hAnsi="Times New Roman" w:cs="Times New Roman"/>
          <w:sz w:val="26"/>
          <w:szCs w:val="26"/>
          <w:lang w:eastAsia="ru-RU"/>
        </w:rPr>
        <w:t>(на новые автомобили и автомобили с пробегом)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B5748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 </w:t>
      </w:r>
      <w:r>
        <w:rPr>
          <w:rFonts w:ascii="Times New Roman" w:hAnsi="Times New Roman" w:cs="Times New Roman"/>
          <w:sz w:val="26"/>
          <w:szCs w:val="26"/>
          <w:lang w:eastAsia="ru-RU"/>
        </w:rPr>
        <w:t>726,7</w:t>
      </w:r>
      <w:r w:rsidRPr="00AB57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тыс</w:t>
      </w:r>
      <w:r w:rsidRPr="00AB5748">
        <w:rPr>
          <w:rFonts w:ascii="Times New Roman" w:hAnsi="Times New Roman" w:cs="Times New Roman"/>
          <w:sz w:val="26"/>
          <w:szCs w:val="26"/>
          <w:lang w:eastAsia="ru-RU"/>
        </w:rPr>
        <w:t>. руб. По сравнению с предыдущим месяцем в мае данный показатель не</w:t>
      </w:r>
      <w:r>
        <w:rPr>
          <w:rFonts w:ascii="Times New Roman" w:hAnsi="Times New Roman" w:cs="Times New Roman"/>
          <w:sz w:val="26"/>
          <w:szCs w:val="26"/>
          <w:lang w:eastAsia="ru-RU"/>
        </w:rPr>
        <w:t>значительно</w:t>
      </w:r>
      <w:r w:rsidRPr="00AB5748">
        <w:rPr>
          <w:rFonts w:ascii="Times New Roman" w:hAnsi="Times New Roman" w:cs="Times New Roman"/>
          <w:sz w:val="26"/>
          <w:szCs w:val="26"/>
          <w:lang w:eastAsia="ru-RU"/>
        </w:rPr>
        <w:t xml:space="preserve"> вырос - на 2,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B5748">
        <w:rPr>
          <w:rFonts w:ascii="Times New Roman" w:hAnsi="Times New Roman" w:cs="Times New Roman"/>
          <w:sz w:val="26"/>
          <w:szCs w:val="26"/>
          <w:lang w:eastAsia="ru-RU"/>
        </w:rPr>
        <w:t xml:space="preserve">% (в апреле 2020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AB57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712,0</w:t>
      </w:r>
      <w:r w:rsidRPr="00AB57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тыс</w:t>
      </w:r>
      <w:r w:rsidRPr="00AB5748">
        <w:rPr>
          <w:rFonts w:ascii="Times New Roman" w:hAnsi="Times New Roman" w:cs="Times New Roman"/>
          <w:sz w:val="26"/>
          <w:szCs w:val="26"/>
          <w:lang w:eastAsia="ru-RU"/>
        </w:rPr>
        <w:t>. руб.)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(Диаграмма 1).</w:t>
      </w:r>
      <w:proofErr w:type="gramEnd"/>
    </w:p>
    <w:p w:rsidR="00AB5748" w:rsidRDefault="00AB5748" w:rsidP="00AB57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Диаграмма</w:t>
      </w:r>
      <w:r w:rsidRPr="006709D1">
        <w:rPr>
          <w:rFonts w:ascii="Times New Roman" w:hAnsi="Times New Roman" w:cs="Times New Roman"/>
          <w:b/>
          <w:sz w:val="26"/>
          <w:szCs w:val="26"/>
        </w:rPr>
        <w:t xml:space="preserve"> 1. Динамика </w:t>
      </w:r>
      <w:r>
        <w:rPr>
          <w:rFonts w:ascii="Times New Roman" w:hAnsi="Times New Roman" w:cs="Times New Roman"/>
          <w:b/>
          <w:sz w:val="26"/>
          <w:szCs w:val="26"/>
        </w:rPr>
        <w:t>среднего размера автокредитов</w:t>
      </w:r>
      <w:r w:rsidRPr="00B25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9D1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2019-</w:t>
      </w:r>
      <w:r w:rsidRPr="006709D1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20гг.</w:t>
      </w:r>
      <w:r w:rsidRPr="002D1CEE">
        <w:rPr>
          <w:noProof/>
          <w:color w:val="FF0000"/>
          <w:lang w:eastAsia="ru-RU"/>
        </w:rPr>
        <w:drawing>
          <wp:inline distT="0" distB="0" distL="0" distR="0" wp14:anchorId="018B6570" wp14:editId="5BBF1E2D">
            <wp:extent cx="5940425" cy="2969895"/>
            <wp:effectExtent l="0" t="0" r="2222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6174" w:rsidRDefault="005E6174" w:rsidP="005E61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6174">
        <w:rPr>
          <w:rFonts w:ascii="Times New Roman" w:hAnsi="Times New Roman" w:cs="Times New Roman"/>
          <w:sz w:val="26"/>
          <w:szCs w:val="26"/>
          <w:lang w:eastAsia="ru-RU"/>
        </w:rPr>
        <w:t xml:space="preserve">Вместе с тем, стоит напомнить, что в апреле по сравнению с мартом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текущего года </w:t>
      </w:r>
      <w:r w:rsidRPr="005E6174">
        <w:rPr>
          <w:rFonts w:ascii="Times New Roman" w:hAnsi="Times New Roman" w:cs="Times New Roman"/>
          <w:sz w:val="26"/>
          <w:szCs w:val="26"/>
          <w:lang w:eastAsia="ru-RU"/>
        </w:rPr>
        <w:t xml:space="preserve">средний чек </w:t>
      </w:r>
      <w:r>
        <w:rPr>
          <w:rFonts w:ascii="Times New Roman" w:hAnsi="Times New Roman" w:cs="Times New Roman"/>
          <w:sz w:val="26"/>
          <w:szCs w:val="26"/>
          <w:lang w:eastAsia="ru-RU"/>
        </w:rPr>
        <w:t>авто</w:t>
      </w:r>
      <w:r w:rsidRPr="005E6174">
        <w:rPr>
          <w:rFonts w:ascii="Times New Roman" w:hAnsi="Times New Roman" w:cs="Times New Roman"/>
          <w:sz w:val="26"/>
          <w:szCs w:val="26"/>
          <w:lang w:eastAsia="ru-RU"/>
        </w:rPr>
        <w:t xml:space="preserve">кредита, напротив, сократился –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5E6174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E6174">
        <w:rPr>
          <w:rFonts w:ascii="Times New Roman" w:hAnsi="Times New Roman" w:cs="Times New Roman"/>
          <w:sz w:val="26"/>
          <w:szCs w:val="26"/>
          <w:lang w:eastAsia="ru-RU"/>
        </w:rPr>
        <w:t xml:space="preserve">% (в марте 2020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5E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849,0 тыс</w:t>
      </w:r>
      <w:r w:rsidRPr="005E6174">
        <w:rPr>
          <w:rFonts w:ascii="Times New Roman" w:hAnsi="Times New Roman" w:cs="Times New Roman"/>
          <w:sz w:val="26"/>
          <w:szCs w:val="26"/>
          <w:lang w:eastAsia="ru-RU"/>
        </w:rPr>
        <w:t xml:space="preserve">. руб.). Если же сравнивать с аналогичным периодом прошлого года, то в мае 2020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средний размер авто</w:t>
      </w:r>
      <w:r w:rsidRPr="008003D0">
        <w:rPr>
          <w:rFonts w:ascii="Times New Roman" w:hAnsi="Times New Roman" w:cs="Times New Roman"/>
          <w:sz w:val="26"/>
          <w:szCs w:val="26"/>
          <w:lang w:eastAsia="ru-RU"/>
        </w:rPr>
        <w:t xml:space="preserve">кредитов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снизился</w:t>
      </w:r>
      <w:r w:rsidRPr="008003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менее значительно </w:t>
      </w:r>
      <w:r w:rsidRPr="008003D0">
        <w:rPr>
          <w:rFonts w:ascii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003D0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8003D0">
        <w:rPr>
          <w:rFonts w:ascii="Times New Roman" w:hAnsi="Times New Roman" w:cs="Times New Roman"/>
          <w:sz w:val="26"/>
          <w:szCs w:val="26"/>
          <w:lang w:eastAsia="ru-RU"/>
        </w:rPr>
        <w:t xml:space="preserve">% (в </w:t>
      </w:r>
      <w:r>
        <w:rPr>
          <w:rFonts w:ascii="Times New Roman" w:hAnsi="Times New Roman" w:cs="Times New Roman"/>
          <w:sz w:val="26"/>
          <w:szCs w:val="26"/>
          <w:lang w:eastAsia="ru-RU"/>
        </w:rPr>
        <w:t>мае</w:t>
      </w:r>
      <w:r w:rsidRPr="008003D0">
        <w:rPr>
          <w:rFonts w:ascii="Times New Roman" w:hAnsi="Times New Roman" w:cs="Times New Roman"/>
          <w:sz w:val="26"/>
          <w:szCs w:val="26"/>
          <w:lang w:eastAsia="ru-RU"/>
        </w:rPr>
        <w:t xml:space="preserve"> 2019 года – </w:t>
      </w:r>
      <w:r>
        <w:rPr>
          <w:rFonts w:ascii="Times New Roman" w:hAnsi="Times New Roman" w:cs="Times New Roman"/>
          <w:sz w:val="26"/>
          <w:szCs w:val="26"/>
          <w:lang w:eastAsia="ru-RU"/>
        </w:rPr>
        <w:t>764</w:t>
      </w:r>
      <w:r w:rsidRPr="008003D0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8003D0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>
        <w:rPr>
          <w:rFonts w:ascii="Times New Roman" w:hAnsi="Times New Roman" w:cs="Times New Roman"/>
          <w:sz w:val="26"/>
          <w:szCs w:val="26"/>
          <w:lang w:eastAsia="ru-RU"/>
        </w:rPr>
        <w:t>руб</w:t>
      </w:r>
      <w:r w:rsidRPr="008003D0">
        <w:rPr>
          <w:rFonts w:ascii="Times New Roman" w:hAnsi="Times New Roman" w:cs="Times New Roman"/>
          <w:sz w:val="26"/>
          <w:szCs w:val="26"/>
          <w:lang w:eastAsia="ru-RU"/>
        </w:rPr>
        <w:t>.).</w:t>
      </w:r>
    </w:p>
    <w:p w:rsidR="005E6174" w:rsidRPr="005E6174" w:rsidRDefault="005E6174" w:rsidP="005E61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6174">
        <w:rPr>
          <w:rFonts w:ascii="Times New Roman" w:hAnsi="Times New Roman" w:cs="Times New Roman"/>
          <w:sz w:val="26"/>
          <w:szCs w:val="26"/>
          <w:lang w:eastAsia="ru-RU"/>
        </w:rPr>
        <w:t xml:space="preserve">При этом в мае 2020 года среднее значение Персонального кредитного рейтинга (ПКР) заемщика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автокредитам</w:t>
      </w:r>
      <w:r w:rsidRPr="005E6174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составило </w:t>
      </w:r>
      <w:r>
        <w:rPr>
          <w:rFonts w:ascii="Times New Roman" w:hAnsi="Times New Roman" w:cs="Times New Roman"/>
          <w:sz w:val="26"/>
          <w:szCs w:val="26"/>
          <w:lang w:eastAsia="ru-RU"/>
        </w:rPr>
        <w:t>675</w:t>
      </w:r>
      <w:r w:rsidRPr="005E6174">
        <w:rPr>
          <w:rFonts w:ascii="Times New Roman" w:hAnsi="Times New Roman" w:cs="Times New Roman"/>
          <w:sz w:val="26"/>
          <w:szCs w:val="26"/>
          <w:lang w:eastAsia="ru-RU"/>
        </w:rPr>
        <w:t xml:space="preserve"> баллов (Таблица 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E617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E6174" w:rsidRPr="005E6174" w:rsidRDefault="005E6174" w:rsidP="005E6174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1F497D"/>
          <w:sz w:val="26"/>
          <w:szCs w:val="26"/>
          <w:lang w:eastAsia="ru-RU"/>
        </w:rPr>
      </w:pPr>
      <w:r w:rsidRPr="005E6174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5E6174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. Среднее значение Персонального кредитного рейтинга (ПКР) в зависимости от размера 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авто</w:t>
      </w:r>
      <w:r w:rsidRPr="005E6174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кредита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387"/>
      </w:tblGrid>
      <w:tr w:rsidR="005E6174" w:rsidRPr="005E6174" w:rsidTr="00AE65A1">
        <w:trPr>
          <w:trHeight w:val="30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74" w:rsidRPr="005E6174" w:rsidRDefault="005E6174" w:rsidP="005E6174">
            <w:pPr>
              <w:spacing w:after="0" w:line="240" w:lineRule="auto"/>
              <w:jc w:val="both"/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E61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Размер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авто</w:t>
            </w:r>
            <w:r w:rsidRPr="005E61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кредита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74" w:rsidRPr="005E6174" w:rsidRDefault="005E6174" w:rsidP="005E6174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E61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Среднее значение ПКР</w:t>
            </w:r>
          </w:p>
        </w:tc>
      </w:tr>
      <w:tr w:rsidR="001B2EE4" w:rsidRPr="005E6174" w:rsidTr="005F31D6">
        <w:trPr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4" w:rsidRPr="005E6174" w:rsidRDefault="001B2EE4" w:rsidP="005E6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174">
              <w:rPr>
                <w:rFonts w:ascii="Times New Roman" w:hAnsi="Times New Roman" w:cs="Times New Roman"/>
                <w:sz w:val="26"/>
                <w:szCs w:val="26"/>
              </w:rPr>
              <w:t>до 500 тыс. руб.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E4" w:rsidRPr="001B2EE4" w:rsidRDefault="001B2EE4" w:rsidP="001B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EE4"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</w:tr>
      <w:tr w:rsidR="001B2EE4" w:rsidRPr="005E6174" w:rsidTr="005F31D6">
        <w:trPr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4" w:rsidRPr="005E6174" w:rsidRDefault="001B2EE4" w:rsidP="005E6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500 тыс. руб. до </w:t>
            </w:r>
            <w:r w:rsidRPr="005E6174">
              <w:rPr>
                <w:rFonts w:ascii="Times New Roman" w:hAnsi="Times New Roman" w:cs="Times New Roman"/>
                <w:sz w:val="26"/>
                <w:szCs w:val="26"/>
              </w:rPr>
              <w:t>1 млн. руб.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E4" w:rsidRPr="001B2EE4" w:rsidRDefault="001B2EE4" w:rsidP="001B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EE4">
              <w:rPr>
                <w:rFonts w:ascii="Times New Roman" w:hAnsi="Times New Roman" w:cs="Times New Roman"/>
                <w:sz w:val="26"/>
                <w:szCs w:val="26"/>
              </w:rPr>
              <w:t>678</w:t>
            </w:r>
          </w:p>
        </w:tc>
      </w:tr>
      <w:tr w:rsidR="001B2EE4" w:rsidRPr="005E6174" w:rsidTr="005F31D6">
        <w:trPr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4" w:rsidRPr="005E6174" w:rsidRDefault="001B2EE4" w:rsidP="005E6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174">
              <w:rPr>
                <w:rFonts w:ascii="Times New Roman" w:hAnsi="Times New Roman" w:cs="Times New Roman"/>
                <w:sz w:val="26"/>
                <w:szCs w:val="26"/>
              </w:rPr>
              <w:t>более 1 млн. руб.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E4" w:rsidRPr="001B2EE4" w:rsidRDefault="001B2EE4" w:rsidP="001B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EE4">
              <w:rPr>
                <w:rFonts w:ascii="Times New Roman" w:hAnsi="Times New Roman" w:cs="Times New Roman"/>
                <w:sz w:val="26"/>
                <w:szCs w:val="26"/>
              </w:rPr>
              <w:t>688</w:t>
            </w:r>
          </w:p>
        </w:tc>
      </w:tr>
      <w:tr w:rsidR="005E6174" w:rsidRPr="005E6174" w:rsidTr="00AE65A1">
        <w:trPr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74" w:rsidRPr="005E6174" w:rsidRDefault="005E6174" w:rsidP="005E6174">
            <w:pPr>
              <w:spacing w:after="0" w:line="240" w:lineRule="auto"/>
              <w:jc w:val="both"/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E61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всем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авток</w:t>
            </w:r>
            <w:r w:rsidRPr="005E61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редитам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74" w:rsidRPr="001B2EE4" w:rsidRDefault="001B2EE4" w:rsidP="001B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2E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675</w:t>
            </w:r>
          </w:p>
        </w:tc>
      </w:tr>
    </w:tbl>
    <w:p w:rsidR="005E6174" w:rsidRDefault="005E6174" w:rsidP="00AB574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748" w:rsidRDefault="00AB5748" w:rsidP="00AB574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мае 2020 года самый большой средний размер выданных автокредитов в регионах РФ был отмечен в Москве (1 240,1 тыс. руб.), Московской области           (1 007,8 тыс. руб.), Санкт-Петербурге (901,5 тыс. руб.), </w:t>
      </w:r>
      <w:r w:rsidRPr="00671B1C">
        <w:rPr>
          <w:rFonts w:ascii="Times New Roman" w:hAnsi="Times New Roman" w:cs="Times New Roman"/>
          <w:sz w:val="26"/>
          <w:szCs w:val="26"/>
        </w:rPr>
        <w:t>Краснодарском крае (</w:t>
      </w:r>
      <w:r>
        <w:rPr>
          <w:rFonts w:ascii="Times New Roman" w:hAnsi="Times New Roman" w:cs="Times New Roman"/>
          <w:sz w:val="26"/>
          <w:szCs w:val="26"/>
        </w:rPr>
        <w:t>885</w:t>
      </w:r>
      <w:r w:rsidRPr="00671B1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71B1C">
        <w:rPr>
          <w:rFonts w:ascii="Times New Roman" w:hAnsi="Times New Roman" w:cs="Times New Roman"/>
          <w:sz w:val="26"/>
          <w:szCs w:val="26"/>
        </w:rPr>
        <w:t xml:space="preserve"> тыс. руб.)</w:t>
      </w:r>
      <w:r>
        <w:rPr>
          <w:rFonts w:ascii="Times New Roman" w:hAnsi="Times New Roman" w:cs="Times New Roman"/>
          <w:sz w:val="26"/>
          <w:szCs w:val="26"/>
        </w:rPr>
        <w:t>, а также в Ленинградской области (878,1 тыс. руб.).</w:t>
      </w:r>
      <w:r w:rsidRPr="00671B1C">
        <w:t xml:space="preserve"> </w:t>
      </w:r>
    </w:p>
    <w:p w:rsidR="00AB5748" w:rsidRDefault="00AB5748" w:rsidP="00AB574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касается </w:t>
      </w:r>
      <w:r w:rsidRPr="00F25CF6">
        <w:rPr>
          <w:rFonts w:ascii="Times New Roman" w:hAnsi="Times New Roman" w:cs="Times New Roman"/>
          <w:sz w:val="26"/>
          <w:szCs w:val="26"/>
        </w:rPr>
        <w:t>динамик</w:t>
      </w:r>
      <w:r>
        <w:rPr>
          <w:rFonts w:ascii="Times New Roman" w:hAnsi="Times New Roman" w:cs="Times New Roman"/>
          <w:sz w:val="26"/>
          <w:szCs w:val="26"/>
        </w:rPr>
        <w:t>и среднего чека выданных автокредитов (среди 3</w:t>
      </w:r>
      <w:r w:rsidRPr="001B6824">
        <w:rPr>
          <w:rFonts w:ascii="Times New Roman" w:hAnsi="Times New Roman" w:cs="Times New Roman"/>
          <w:sz w:val="26"/>
          <w:szCs w:val="26"/>
        </w:rPr>
        <w:t xml:space="preserve">0 регионов РФ – лидеров по объемам </w:t>
      </w:r>
      <w:r>
        <w:rPr>
          <w:rFonts w:ascii="Times New Roman" w:hAnsi="Times New Roman" w:cs="Times New Roman"/>
          <w:sz w:val="26"/>
          <w:szCs w:val="26"/>
        </w:rPr>
        <w:t>автокредитования</w:t>
      </w:r>
      <w:r w:rsidRPr="001B68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то в регионах РФ в мае 2020 года она была разнонаправленной. Так, по сравнению с апрелем текущего года наивысший рост данного показателя в мае продемонстрировали Кемеровская (+27,8%), Омская (+10,7%), Тульская (+6,2%), Самарская (+5,7%) и Ленинградская (+4,9%) области. В то же время в большинстве регионов из топ-30 средний чек автокредита в мае продолжил снижаться. Так, самое большое снижение данного показателя было отмечено в Пермском (-11,6%) и Красноярском (-10,6%)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а также в Волгоградской области (-9,5%), Ставропольском крае (-8,2%) и Тюменской области (-7,4%). В Москве и Санкт-Петербурге средний размер кредита на покупку авто по сравнению с апрелем снизился на 2,3% и 4,7% соответственно (Таблица </w:t>
      </w:r>
      <w:r w:rsidR="005E617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B5748" w:rsidRDefault="00AB5748" w:rsidP="00AB574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37EA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мае в ряде регионов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РФ карантинные меры, связанные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 пандемией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коронавируса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начали постепенно ослабевать,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- считает генеральный директор НБКИ Александр Викулин. –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Соответственно, сокращение </w:t>
      </w:r>
      <w:r w:rsidRPr="001C4C7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выдачи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автокредитов в мае было не столь кардинальным, как в апреле – менее чем на 50% (в апреле – более 80%). При этом небольшой рост среднего чека автокредита был связан  с некоторым оживлением автокредитования в ряде регионов с относительно «мягкими» мерами по борьбе с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коронавирусом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В свою очередь, в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большинстве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наиболее 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кредитно-активных регионов с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традиционно высоким 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средним чеком по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автокредиту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стране (Москва, Московская область, Санкт-Петербург и т.д.)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карантинные 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мероприятия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оставались наиболее жесткими, а падение выдачи наиболее радикальным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5E61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 мере восстановления автокредитования в этих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регионах, 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средний размер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чека по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авто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кредит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5E61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по нашему мнению,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начнет постепенно расти»</w:t>
      </w:r>
      <w:r w:rsidRPr="00371D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AB5748" w:rsidRDefault="00AB5748" w:rsidP="00AB574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669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Таблица </w:t>
      </w:r>
      <w:r w:rsidR="005E6174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D669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Динамика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среднего размера выданных автокредитов</w:t>
      </w:r>
      <w:r w:rsidRPr="001D669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A4EE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 xml:space="preserve">мае </w:t>
      </w:r>
      <w:r w:rsidRPr="000A4EE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20 году в сравнении с апрелем </w:t>
      </w:r>
      <w:r w:rsidRPr="000A4EE9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0A4EE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ода</w:t>
      </w:r>
      <w:r w:rsidRPr="004C55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(топ-30 </w:t>
      </w:r>
      <w:r w:rsidRPr="000A4EE9">
        <w:rPr>
          <w:rFonts w:ascii="Times New Roman" w:hAnsi="Times New Roman" w:cs="Times New Roman"/>
          <w:b/>
          <w:sz w:val="26"/>
          <w:szCs w:val="26"/>
          <w:lang w:eastAsia="ru-RU"/>
        </w:rPr>
        <w:t>регион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ов</w:t>
      </w:r>
      <w:r w:rsidRPr="000A4EE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РФ</w:t>
      </w:r>
      <w:r w:rsidRPr="000A4EE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объемам автокредитования)</w:t>
      </w:r>
      <w:r w:rsidRPr="000A4EE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руб</w:t>
      </w:r>
      <w:r w:rsidRPr="000A4EE9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6"/>
        <w:gridCol w:w="2961"/>
        <w:gridCol w:w="2127"/>
        <w:gridCol w:w="2126"/>
        <w:gridCol w:w="1843"/>
      </w:tblGrid>
      <w:tr w:rsidR="00AB5748" w:rsidTr="00AE65A1">
        <w:trPr>
          <w:trHeight w:val="3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AB5748" w:rsidRDefault="00AB5748" w:rsidP="00AE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vAlign w:val="center"/>
            <w:hideMark/>
          </w:tcPr>
          <w:p w:rsidR="00AB5748" w:rsidRDefault="00AB5748" w:rsidP="00AE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регионам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vAlign w:val="center"/>
            <w:hideMark/>
          </w:tcPr>
          <w:p w:rsidR="00AB5748" w:rsidRDefault="00AB5748" w:rsidP="00AE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 2020 год,</w:t>
            </w:r>
          </w:p>
          <w:p w:rsidR="00AB5748" w:rsidRDefault="00AB5748" w:rsidP="00AE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vAlign w:val="center"/>
            <w:hideMark/>
          </w:tcPr>
          <w:p w:rsidR="00AB5748" w:rsidRPr="00671B1C" w:rsidRDefault="00AB5748" w:rsidP="00AE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май </w:t>
            </w:r>
            <w:r w:rsidRPr="00671B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Pr="00671B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год,</w:t>
            </w:r>
          </w:p>
          <w:p w:rsidR="00AB5748" w:rsidRPr="00671B1C" w:rsidRDefault="00AB5748" w:rsidP="00AE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1B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vAlign w:val="center"/>
            <w:hideMark/>
          </w:tcPr>
          <w:p w:rsidR="00AB5748" w:rsidRDefault="00AB5748" w:rsidP="00AE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Изменение,</w:t>
            </w:r>
          </w:p>
          <w:p w:rsidR="00AB5748" w:rsidRDefault="00AB5748" w:rsidP="00AE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1 268 664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1 240 096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-2,3%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1 034 303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1 007 784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-2,6%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946 007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901 475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-4,7%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917 458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885 657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-3,5%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836 852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878 124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833 606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870 947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Ханты-Мансийский АО - Югра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906 647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856 828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-5,5%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882 436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788 657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-10,6%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857 813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787 798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-8,2%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Тюменская область (без ХМАО и ЯНАО)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808 583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748 506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-7,4%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728 549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734 244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656 163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726 294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750 542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713 711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-4,9%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656 313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697 304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652 413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689 848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696 449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683 650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-1,8%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678 463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683 176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709 010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676 177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-4,6%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670 673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674 104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684 412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648 438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-5,3%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659 107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646 270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-1,9%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687 149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642 659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-6,5%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661 687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637 781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-3,6%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698 641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632 488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-9,5%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666 429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631 366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-5,3%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609 405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630 023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710 085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627 608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-11,6%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595 798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624 248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620 722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589 002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-5,1%</w:t>
            </w:r>
          </w:p>
        </w:tc>
      </w:tr>
      <w:tr w:rsidR="00AB5748" w:rsidTr="00AE65A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748" w:rsidRDefault="00AB5748" w:rsidP="00AE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0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312 739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b/>
                <w:sz w:val="24"/>
                <w:szCs w:val="24"/>
              </w:rPr>
              <w:t>399 781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B5748" w:rsidRPr="00AB5748" w:rsidRDefault="00AB5748" w:rsidP="00AB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8"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</w:tr>
    </w:tbl>
    <w:p w:rsidR="00AB5748" w:rsidRDefault="00AB5748" w:rsidP="00AB5748"/>
    <w:p w:rsidR="00AB5748" w:rsidRPr="001C4C7E" w:rsidRDefault="00AB5748" w:rsidP="00AB57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1C4C7E">
        <w:rPr>
          <w:rFonts w:ascii="Times New Roman" w:eastAsia="Calibri" w:hAnsi="Times New Roman" w:cs="Times New Roman"/>
          <w:b/>
          <w:bCs/>
          <w:i/>
          <w:iCs/>
        </w:rPr>
        <w:t xml:space="preserve">Национальное бюро кредитных историй (АО «НБКИ») </w:t>
      </w:r>
      <w:r w:rsidRPr="001C4C7E">
        <w:rPr>
          <w:rFonts w:ascii="Times New Roman" w:eastAsia="Calibri" w:hAnsi="Times New Roman" w:cs="Times New Roman"/>
          <w:bCs/>
          <w:i/>
          <w:iCs/>
        </w:rPr>
        <w:t xml:space="preserve">предоставляет десятки современных высокотехнологичных решений в области контроля и оценки кредитных рисков, прогнозной аналитики. При помощи «Персонального кредитного рейтинга» (ПКР) </w:t>
      </w:r>
      <w:hyperlink r:id="rId7" w:history="1">
        <w:r w:rsidRPr="001C4C7E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u w:val="single"/>
          </w:rPr>
          <w:t>https://www.nbki.ru/serviceszaem/pkr/</w:t>
        </w:r>
      </w:hyperlink>
      <w:r w:rsidRPr="001C4C7E">
        <w:rPr>
          <w:rFonts w:ascii="Times New Roman" w:eastAsia="Calibri" w:hAnsi="Times New Roman" w:cs="Times New Roman"/>
          <w:bCs/>
          <w:i/>
          <w:iCs/>
        </w:rPr>
        <w:t xml:space="preserve"> заемщик может самостоятельно оценить возможность получения кредитных продуктов. </w:t>
      </w:r>
    </w:p>
    <w:p w:rsidR="00AB5748" w:rsidRPr="001C4C7E" w:rsidRDefault="00AB5748" w:rsidP="00AB57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1C4C7E">
        <w:rPr>
          <w:rFonts w:ascii="Times New Roman" w:eastAsia="Calibri" w:hAnsi="Times New Roman" w:cs="Times New Roman"/>
          <w:bCs/>
          <w:i/>
          <w:iCs/>
        </w:rPr>
        <w:t xml:space="preserve">По состоянию на 1 </w:t>
      </w:r>
      <w:r w:rsidR="007C226C">
        <w:rPr>
          <w:rFonts w:ascii="Times New Roman" w:eastAsia="Calibri" w:hAnsi="Times New Roman" w:cs="Times New Roman"/>
          <w:bCs/>
          <w:i/>
          <w:iCs/>
        </w:rPr>
        <w:t>июня</w:t>
      </w:r>
      <w:r w:rsidRPr="001C4C7E">
        <w:rPr>
          <w:rFonts w:ascii="Times New Roman" w:eastAsia="Calibri" w:hAnsi="Times New Roman" w:cs="Times New Roman"/>
          <w:bCs/>
          <w:i/>
          <w:iCs/>
        </w:rPr>
        <w:t xml:space="preserve"> 2020 года Бюро консолидирует информацию о кредитах  более 101 млн. заемщиков, предоставляемую свыше 4 000 кредиторами, сотрудничающими с НБКИ.</w:t>
      </w:r>
    </w:p>
    <w:p w:rsidR="00AB5748" w:rsidRPr="001C4C7E" w:rsidRDefault="00AB5748" w:rsidP="00AB57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1C4C7E">
        <w:rPr>
          <w:rFonts w:ascii="Times New Roman" w:eastAsia="Calibri" w:hAnsi="Times New Roman" w:cs="Times New Roman"/>
          <w:bCs/>
          <w:i/>
          <w:iCs/>
        </w:rPr>
        <w:t xml:space="preserve">Сайт: www.nbki.ru. </w:t>
      </w:r>
      <w:proofErr w:type="spellStart"/>
      <w:proofErr w:type="gramStart"/>
      <w:r w:rsidRPr="001C4C7E">
        <w:rPr>
          <w:rFonts w:ascii="Times New Roman" w:eastAsia="Calibri" w:hAnsi="Times New Roman" w:cs="Times New Roman"/>
          <w:bCs/>
          <w:i/>
          <w:iCs/>
        </w:rPr>
        <w:t>C</w:t>
      </w:r>
      <w:proofErr w:type="gramEnd"/>
      <w:r w:rsidRPr="001C4C7E">
        <w:rPr>
          <w:rFonts w:ascii="Times New Roman" w:eastAsia="Calibri" w:hAnsi="Times New Roman" w:cs="Times New Roman"/>
          <w:bCs/>
          <w:i/>
          <w:iCs/>
        </w:rPr>
        <w:t>траница</w:t>
      </w:r>
      <w:proofErr w:type="spellEnd"/>
      <w:r w:rsidRPr="001C4C7E">
        <w:rPr>
          <w:rFonts w:ascii="Times New Roman" w:eastAsia="Calibri" w:hAnsi="Times New Roman" w:cs="Times New Roman"/>
          <w:bCs/>
          <w:i/>
          <w:iCs/>
        </w:rPr>
        <w:t xml:space="preserve"> НБКИ в </w:t>
      </w:r>
      <w:proofErr w:type="spellStart"/>
      <w:r w:rsidRPr="001C4C7E">
        <w:rPr>
          <w:rFonts w:ascii="Times New Roman" w:eastAsia="Calibri" w:hAnsi="Times New Roman" w:cs="Times New Roman"/>
          <w:bCs/>
          <w:i/>
          <w:iCs/>
        </w:rPr>
        <w:t>фейсбуке</w:t>
      </w:r>
      <w:proofErr w:type="spellEnd"/>
      <w:r w:rsidRPr="001C4C7E">
        <w:rPr>
          <w:rFonts w:ascii="Times New Roman" w:eastAsia="Calibri" w:hAnsi="Times New Roman" w:cs="Times New Roman"/>
          <w:bCs/>
          <w:i/>
          <w:iCs/>
        </w:rPr>
        <w:t>: http://www.facebook.com/nbki.ru.</w:t>
      </w:r>
    </w:p>
    <w:p w:rsidR="00AB5748" w:rsidRPr="001C4C7E" w:rsidRDefault="00AB5748" w:rsidP="00AB57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1C4C7E">
        <w:rPr>
          <w:rFonts w:ascii="Times New Roman" w:eastAsia="Calibri" w:hAnsi="Times New Roman" w:cs="Times New Roman"/>
          <w:bCs/>
          <w:i/>
          <w:iCs/>
        </w:rPr>
        <w:t>Контакты: Константин Дробышев, руководитель пресс-службы НБКИ +7 (495) 221-78-37, доб. 161, e-</w:t>
      </w:r>
      <w:proofErr w:type="spellStart"/>
      <w:r w:rsidRPr="001C4C7E">
        <w:rPr>
          <w:rFonts w:ascii="Times New Roman" w:eastAsia="Calibri" w:hAnsi="Times New Roman" w:cs="Times New Roman"/>
          <w:bCs/>
          <w:i/>
          <w:iCs/>
        </w:rPr>
        <w:t>mail</w:t>
      </w:r>
      <w:proofErr w:type="spellEnd"/>
      <w:r w:rsidRPr="001C4C7E">
        <w:rPr>
          <w:rFonts w:ascii="Times New Roman" w:eastAsia="Calibri" w:hAnsi="Times New Roman" w:cs="Times New Roman"/>
          <w:bCs/>
          <w:i/>
          <w:iCs/>
        </w:rPr>
        <w:t xml:space="preserve">: </w:t>
      </w:r>
      <w:hyperlink r:id="rId8" w:history="1">
        <w:r w:rsidRPr="001C4C7E">
          <w:rPr>
            <w:rFonts w:ascii="Times New Roman" w:eastAsia="Calibri" w:hAnsi="Times New Roman" w:cs="Times New Roman"/>
            <w:bCs/>
            <w:i/>
            <w:iCs/>
            <w:color w:val="0000FF" w:themeColor="hyperlink"/>
            <w:u w:val="single"/>
          </w:rPr>
          <w:t>KDrobyshev@nbki.ru</w:t>
        </w:r>
      </w:hyperlink>
    </w:p>
    <w:p w:rsidR="00AB5748" w:rsidRDefault="00AB5748" w:rsidP="00AB5748"/>
    <w:p w:rsidR="00AD41C6" w:rsidRDefault="00F912B8"/>
    <w:sectPr w:rsidR="00AD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48"/>
    <w:rsid w:val="001B2EE4"/>
    <w:rsid w:val="00436DCA"/>
    <w:rsid w:val="005E6174"/>
    <w:rsid w:val="007C226C"/>
    <w:rsid w:val="00AB5748"/>
    <w:rsid w:val="00C60B6F"/>
    <w:rsid w:val="00F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robyshev@nb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ki.ru/serviceszaem/pkr/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размер автокредитов,</a:t>
            </a:r>
            <a:r>
              <a:rPr lang="ru-RU" sz="1400" baseline="0"/>
              <a:t>  тыс. руб.</a:t>
            </a:r>
            <a:endParaRPr lang="ru-RU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5142784377529821E-2"/>
          <c:y val="0.19170639628950492"/>
          <c:w val="0.87272995113574714"/>
          <c:h val="0.69278886727603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размер автокредита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dLbls>
            <c:numFmt formatCode="#,##0.0" sourceLinked="0"/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май 19</c:v>
                </c:pt>
                <c:pt idx="1">
                  <c:v>июн 19</c:v>
                </c:pt>
                <c:pt idx="2">
                  <c:v>июл 19</c:v>
                </c:pt>
                <c:pt idx="3">
                  <c:v>авг 19</c:v>
                </c:pt>
                <c:pt idx="4">
                  <c:v>сен 19</c:v>
                </c:pt>
                <c:pt idx="5">
                  <c:v>окт 19</c:v>
                </c:pt>
                <c:pt idx="6">
                  <c:v>ноя 19</c:v>
                </c:pt>
                <c:pt idx="7">
                  <c:v>дек 19</c:v>
                </c:pt>
                <c:pt idx="8">
                  <c:v>янв 20</c:v>
                </c:pt>
                <c:pt idx="9">
                  <c:v>фев 20</c:v>
                </c:pt>
                <c:pt idx="10">
                  <c:v>мар 20</c:v>
                </c:pt>
                <c:pt idx="11">
                  <c:v>апр 20</c:v>
                </c:pt>
                <c:pt idx="12">
                  <c:v>май 20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764</c:v>
                </c:pt>
                <c:pt idx="1">
                  <c:v>788.4</c:v>
                </c:pt>
                <c:pt idx="2">
                  <c:v>775</c:v>
                </c:pt>
                <c:pt idx="3">
                  <c:v>776.1</c:v>
                </c:pt>
                <c:pt idx="4">
                  <c:v>789.6</c:v>
                </c:pt>
                <c:pt idx="5">
                  <c:v>829.1</c:v>
                </c:pt>
                <c:pt idx="6">
                  <c:v>831.8</c:v>
                </c:pt>
                <c:pt idx="7">
                  <c:v>860.9</c:v>
                </c:pt>
                <c:pt idx="8">
                  <c:v>799.4</c:v>
                </c:pt>
                <c:pt idx="9">
                  <c:v>814.6</c:v>
                </c:pt>
                <c:pt idx="10">
                  <c:v>849</c:v>
                </c:pt>
                <c:pt idx="11">
                  <c:v>712</c:v>
                </c:pt>
                <c:pt idx="12">
                  <c:v>726.7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срок автокредита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май 19</c:v>
                </c:pt>
                <c:pt idx="1">
                  <c:v>июн 19</c:v>
                </c:pt>
                <c:pt idx="2">
                  <c:v>июл 19</c:v>
                </c:pt>
                <c:pt idx="3">
                  <c:v>авг 19</c:v>
                </c:pt>
                <c:pt idx="4">
                  <c:v>сен 19</c:v>
                </c:pt>
                <c:pt idx="5">
                  <c:v>окт 19</c:v>
                </c:pt>
                <c:pt idx="6">
                  <c:v>ноя 19</c:v>
                </c:pt>
                <c:pt idx="7">
                  <c:v>дек 19</c:v>
                </c:pt>
                <c:pt idx="8">
                  <c:v>янв 20</c:v>
                </c:pt>
                <c:pt idx="9">
                  <c:v>фев 20</c:v>
                </c:pt>
                <c:pt idx="10">
                  <c:v>мар 20</c:v>
                </c:pt>
                <c:pt idx="11">
                  <c:v>апр 20</c:v>
                </c:pt>
                <c:pt idx="12">
                  <c:v>май 20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784384"/>
        <c:axId val="287805440"/>
      </c:lineChart>
      <c:catAx>
        <c:axId val="26878438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287805440"/>
        <c:crosses val="autoZero"/>
        <c:auto val="1"/>
        <c:lblAlgn val="ctr"/>
        <c:lblOffset val="100"/>
        <c:tickLblSkip val="1"/>
        <c:noMultiLvlLbl val="0"/>
      </c:catAx>
      <c:valAx>
        <c:axId val="287805440"/>
        <c:scaling>
          <c:orientation val="minMax"/>
          <c:max val="900"/>
          <c:min val="700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crossAx val="268784384"/>
        <c:crosses val="autoZero"/>
        <c:crossBetween val="between"/>
        <c:majorUnit val="40"/>
        <c:minorUnit val="10"/>
      </c:valAx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 Константин Алексеевич</dc:creator>
  <cp:lastModifiedBy>Дробышев Константин Алексеевич</cp:lastModifiedBy>
  <cp:revision>2</cp:revision>
  <dcterms:created xsi:type="dcterms:W3CDTF">2020-07-06T07:45:00Z</dcterms:created>
  <dcterms:modified xsi:type="dcterms:W3CDTF">2020-07-06T07:45:00Z</dcterms:modified>
</cp:coreProperties>
</file>