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b w:val="1"/>
          <w:color w:val="66666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666666"/>
          <w:rtl w:val="0"/>
        </w:rPr>
        <w:t xml:space="preserve">7</w:t>
      </w:r>
      <w:r w:rsidDel="00000000" w:rsidR="00000000" w:rsidRPr="00000000">
        <w:rPr>
          <w:b w:val="1"/>
          <w:i w:val="1"/>
          <w:color w:val="666666"/>
          <w:rtl w:val="0"/>
        </w:rPr>
        <w:t xml:space="preserve"> апреля</w:t>
      </w:r>
      <w:r w:rsidDel="00000000" w:rsidR="00000000" w:rsidRPr="00000000">
        <w:rPr>
          <w:b w:val="1"/>
          <w:color w:val="66666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2191613</wp:posOffset>
            </wp:positionH>
            <wp:positionV relativeFrom="page">
              <wp:posOffset>242888</wp:posOffset>
            </wp:positionV>
            <wp:extent cx="3170962" cy="430345"/>
            <wp:effectExtent b="0" l="0" r="0" t="0"/>
            <wp:wrapTopAndBottom distB="114300" distT="11430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54" l="0" r="0" t="154"/>
                    <a:stretch>
                      <a:fillRect/>
                    </a:stretch>
                  </pic:blipFill>
                  <pic:spPr>
                    <a:xfrm>
                      <a:off x="0" y="0"/>
                      <a:ext cx="3170962" cy="430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1"/>
          <w:color w:val="666666"/>
          <w:rtl w:val="0"/>
        </w:rPr>
        <w:t xml:space="preserve"> 2021 года</w:t>
      </w:r>
      <w:r w:rsidDel="00000000" w:rsidR="00000000" w:rsidRPr="00000000">
        <w:rPr>
          <w:b w:val="1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00" w:before="200" w:lineRule="auto"/>
        <w:jc w:val="center"/>
        <w:rPr>
          <w:b w:val="1"/>
        </w:rPr>
      </w:pPr>
      <w:bookmarkStart w:colFirst="0" w:colLast="0" w:name="_heading=h.s71ddlfd27tw" w:id="1"/>
      <w:bookmarkEnd w:id="1"/>
      <w:r w:rsidDel="00000000" w:rsidR="00000000" w:rsidRPr="00000000">
        <w:rPr>
          <w:b w:val="1"/>
          <w:rtl w:val="0"/>
        </w:rPr>
        <w:t xml:space="preserve">Авито Авто: продажи премиальных автомобилей в возрасте до 3 лет за год выросли на 5,2% 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Как выяснили эксперты Авито Авто, в I квартале 2021 года продажи автомобилей премиальных брендов не старше трех лет на вторичном авторынке выросли на 5,2% по сравнению с аналогичным периодом прошлого года. Средняя стоимость</w:t>
      </w:r>
      <w:r w:rsidDel="00000000" w:rsidR="00000000" w:rsidRPr="00000000">
        <w:rPr>
          <w:i w:val="1"/>
          <w:vertAlign w:val="superscript"/>
        </w:rPr>
        <w:footnoteReference w:customMarkFollows="0" w:id="0"/>
      </w:r>
      <w:r w:rsidDel="00000000" w:rsidR="00000000" w:rsidRPr="00000000">
        <w:rPr>
          <w:i w:val="1"/>
          <w:rtl w:val="0"/>
        </w:rPr>
        <w:t xml:space="preserve"> таких автомобилей при этом увеличилась за год на 30,1%, составив в первые месяцы 2021 года 3 448 000 рублей. Рост средней цены по отношению к IV кварталу 2020 года составил 11,3%.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В рамках исследования рассматривались показатели по следующим наиболее популярным в России премиум-брендам: Genesis, Infiniti, Jaguar, Volvo, Porsche, Land Rover, Mercedes-Benz, Audi, BMW, Cadillac, MINI, Lexus.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Количество сделок по продаже премиальных автомобилей в возрасте до 3 лет за год выросло в стране заметнее, чем общее количество продаж на вторичном авторынке. Если </w:t>
      </w:r>
      <w:r w:rsidDel="00000000" w:rsidR="00000000" w:rsidRPr="00000000">
        <w:rPr>
          <w:rtl w:val="0"/>
        </w:rPr>
        <w:t xml:space="preserve">продажи автомобилей с пробегом в целом по России выросли, по данным Авито Авто, на 1,8%, то </w:t>
      </w:r>
      <w:r w:rsidDel="00000000" w:rsidR="00000000" w:rsidRPr="00000000">
        <w:rPr>
          <w:rtl w:val="0"/>
        </w:rPr>
        <w:t xml:space="preserve">динамика в премиум-сегменте </w:t>
      </w:r>
      <w:r w:rsidDel="00000000" w:rsidR="00000000" w:rsidRPr="00000000">
        <w:rPr>
          <w:rtl w:val="0"/>
        </w:rPr>
        <w:t xml:space="preserve">составила </w:t>
      </w:r>
      <w:r w:rsidDel="00000000" w:rsidR="00000000" w:rsidRPr="00000000">
        <w:rPr>
          <w:rtl w:val="0"/>
        </w:rPr>
        <w:t xml:space="preserve">5,2%.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Также в указанном сегменте </w:t>
      </w:r>
      <w:r w:rsidDel="00000000" w:rsidR="00000000" w:rsidRPr="00000000">
        <w:rPr>
          <w:rtl w:val="0"/>
        </w:rPr>
        <w:t xml:space="preserve">средние цены</w:t>
      </w:r>
      <w:r w:rsidDel="00000000" w:rsidR="00000000" w:rsidRPr="00000000">
        <w:rPr>
          <w:rtl w:val="0"/>
        </w:rPr>
        <w:t xml:space="preserve"> выросли сильнее, чем в среднем по вторичному авторынку. Как отмечают эксперты Авито Авто, средняя стоимость подержанных автомобилей в I квартале выросла н</w:t>
      </w:r>
      <w:r w:rsidDel="00000000" w:rsidR="00000000" w:rsidRPr="00000000">
        <w:rPr>
          <w:rtl w:val="0"/>
        </w:rPr>
        <w:t xml:space="preserve">а 14,3% </w:t>
      </w:r>
      <w:r w:rsidDel="00000000" w:rsidR="00000000" w:rsidRPr="00000000">
        <w:rPr>
          <w:rtl w:val="0"/>
        </w:rPr>
        <w:t xml:space="preserve">по сравнению с прошлым годом, в то время, как средняя цена автомобилей премиальных брендов в возрасте до трех лет за этот же период увеличилась на 30,1%.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Топ регионов по продажам премиальных автомобилей с пробегом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По данным Авито Авто </w:t>
      </w:r>
      <w:r w:rsidDel="00000000" w:rsidR="00000000" w:rsidRPr="00000000">
        <w:rPr>
          <w:rtl w:val="0"/>
        </w:rPr>
        <w:t xml:space="preserve">премиальных автомобилей в возрасте до 3 лет в I квартале 2021 года б</w:t>
      </w:r>
      <w:r w:rsidDel="00000000" w:rsidR="00000000" w:rsidRPr="00000000">
        <w:rPr>
          <w:rtl w:val="0"/>
        </w:rPr>
        <w:t xml:space="preserve">ольше всего </w:t>
      </w:r>
      <w:r w:rsidDel="00000000" w:rsidR="00000000" w:rsidRPr="00000000">
        <w:rPr>
          <w:rtl w:val="0"/>
        </w:rPr>
        <w:t xml:space="preserve">было реализовано в Москве и Московской области, а также в Санкт-Петербурге и Ленинградской области. На долю столичной агломерации пришлось 46,21% от всех продаж автомобилей этого сегмента, а на долю Санкт-Петербурга и Ленинградской области – 13,89%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В топ-5 регионов с наиболее высоким спросом на премиальные автомобили </w:t>
      </w:r>
      <w:r w:rsidDel="00000000" w:rsidR="00000000" w:rsidRPr="00000000">
        <w:rPr>
          <w:rtl w:val="0"/>
        </w:rPr>
        <w:t xml:space="preserve">в возрасте до 3 лет</w:t>
      </w:r>
      <w:r w:rsidDel="00000000" w:rsidR="00000000" w:rsidRPr="00000000">
        <w:rPr>
          <w:rtl w:val="0"/>
        </w:rPr>
        <w:t xml:space="preserve"> также вошли Краснодарский край, Республика Татарстан и Ростовская область. На долю Краснодарского края в I квартале 2021 года пришлось 7,46% продаж автомобилей этого сегмента, на долю Татарстана – 3,55%, а на долю Ростовской области – 2,42%. 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Стоимость подержанных премиальных автомобилей в региональном разрезе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Средняя стоимость премиальных автомобилей в возрасте до 3 лет по итогам I квартала 2021 года оказалась заметно выше средней по стране в Новосибирской области, Республике Дагестан и Алтайском крае. В Новосибирской области средняя стоимость такого автомобиля составила 5 300 000 рублей, в Дагестане – 5 025 000 рублей, в Алтайском крае – 4 750 000 рублей.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Одними из самых доступных цен на автомобили премиум-сегмента в возрасте до 3 лет могут похвастаться Архангельская области и Ростовская области. Средняя цена премиального автомобиля в этих регионах по итогам I квартала оказалась заметно ниже средней по стране, составив 2 975 000 рублей и 3 100 000 рублей соответственно. 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Rule="auto"/>
        <w:jc w:val="both"/>
        <w:rPr>
          <w:b w:val="1"/>
          <w:i w:val="1"/>
        </w:rPr>
      </w:pPr>
      <w:bookmarkStart w:colFirst="0" w:colLast="0" w:name="_heading=h.unryzy9d1mdn" w:id="2"/>
      <w:bookmarkEnd w:id="2"/>
      <w:r w:rsidDel="00000000" w:rsidR="00000000" w:rsidRPr="00000000">
        <w:rPr>
          <w:b w:val="1"/>
          <w:i w:val="1"/>
          <w:rtl w:val="0"/>
        </w:rPr>
        <w:t xml:space="preserve">Об Авито Авто</w:t>
      </w:r>
    </w:p>
    <w:p w:rsidR="00000000" w:rsidDel="00000000" w:rsidP="00000000" w:rsidRDefault="00000000" w:rsidRPr="00000000" w14:paraId="00000010">
      <w:pPr>
        <w:spacing w:after="200"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Авито – самый популярный сайт объявлений в России по версии сервиса SimilarWeb. Согласно сервису Mediascope, ежемесячная аудитория Авито старше 11 лет в декабре 2020 года составила 40,3 млн человек – более четверти населения России. 76% пользователей Авито составляет мобильная аудитория. На сайте размещено около 73 млн актуальных объявлений, каждый день пользователи добавляют около 500 000 новых объявлений.</w:t>
      </w:r>
    </w:p>
    <w:p w:rsidR="00000000" w:rsidDel="00000000" w:rsidP="00000000" w:rsidRDefault="00000000" w:rsidRPr="00000000" w14:paraId="00000011">
      <w:pPr>
        <w:spacing w:after="200"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«Авито Авто» – сайт номер один в России для продажи автомобилей, согласно </w:t>
      </w:r>
      <w:hyperlink r:id="rId9">
        <w:r w:rsidDel="00000000" w:rsidR="00000000" w:rsidRPr="00000000">
          <w:rPr>
            <w:i w:val="1"/>
            <w:u w:val="single"/>
            <w:rtl w:val="0"/>
          </w:rPr>
          <w:t xml:space="preserve">опросу </w:t>
        </w:r>
      </w:hyperlink>
      <w:r w:rsidDel="00000000" w:rsidR="00000000" w:rsidRPr="00000000">
        <w:rPr>
          <w:i w:val="1"/>
          <w:rtl w:val="0"/>
        </w:rPr>
        <w:t xml:space="preserve">аналитического агентства «АВТОСТАТ». На Авито Авто размещено самое большое количество объявлений о продаже машин с пробегом (сейчас это 478 000 автомобилей). В раздел «Авто» заходит 52,4% посетителей «Авито». 411 тысяч человек разместили объявление на Авито Авто за декабрь 2020 года, еще 569 тысяч пользователей опубликовали объявления о продаже запчастей к ним.</w:t>
      </w:r>
      <w:r w:rsidDel="00000000" w:rsidR="00000000" w:rsidRPr="00000000">
        <w:rPr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2127413</wp:posOffset>
            </wp:positionH>
            <wp:positionV relativeFrom="page">
              <wp:posOffset>9882827</wp:posOffset>
            </wp:positionV>
            <wp:extent cx="3170962" cy="430345"/>
            <wp:effectExtent b="0" l="0" r="0" t="0"/>
            <wp:wrapTopAndBottom distB="114300" distT="11430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54" l="0" r="0" t="154"/>
                    <a:stretch>
                      <a:fillRect/>
                    </a:stretch>
                  </pic:blipFill>
                  <pic:spPr>
                    <a:xfrm>
                      <a:off x="0" y="0"/>
                      <a:ext cx="3170962" cy="430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-153816</wp:posOffset>
            </wp:positionH>
            <wp:positionV relativeFrom="page">
              <wp:posOffset>9620889</wp:posOffset>
            </wp:positionV>
            <wp:extent cx="7733437" cy="1066800"/>
            <wp:effectExtent b="0" l="0" r="0" t="0"/>
            <wp:wrapSquare wrapText="bothSides" distB="114300" distT="114300" distL="114300" distR="114300"/>
            <wp:docPr id="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3437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 w:orient="portrait"/>
      <w:pgMar w:bottom="1133" w:top="1133" w:left="1133" w:right="1133" w:header="4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18"/>
          <w:szCs w:val="18"/>
          <w:rtl w:val="0"/>
        </w:rPr>
        <w:t xml:space="preserve">Рассчитана как </w:t>
      </w:r>
      <w:r w:rsidDel="00000000" w:rsidR="00000000" w:rsidRPr="00000000">
        <w:rPr>
          <w:i w:val="1"/>
          <w:color w:val="666666"/>
          <w:sz w:val="18"/>
          <w:szCs w:val="18"/>
          <w:highlight w:val="white"/>
          <w:rtl w:val="0"/>
        </w:rPr>
        <w:t xml:space="preserve">медианная цена по объявлениям о продаже автомобилей – цена по объявлению, для которого число объявлений с большей ценой будет равно числу объявлений с меньшей ценой.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-809612</wp:posOffset>
          </wp:positionH>
          <wp:positionV relativeFrom="paragraph">
            <wp:posOffset>-342889</wp:posOffset>
          </wp:positionV>
          <wp:extent cx="7733437" cy="1066800"/>
          <wp:effectExtent b="0" l="0" r="0" t="0"/>
          <wp:wrapTopAndBottom distB="114300" distT="11430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3437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utostat.ru/infographics/46229/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P1BPn2Mu2tfOmjtJesHJu610w==">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2021-03-12T11:47:00Z</dcterms:created>
  <dc:creator>Andrew</dc:creator>
</cp:coreProperties>
</file>